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631F4D0B" w14:textId="3ACF7F01">
      <w:pPr>
        <w:pBdr/>
        <w:spacing w:line="360" w:lineRule="auto"/>
        <w:ind/>
        <w:jc w:val="center"/>
        <w:rPr>
          <w:rFonts w:ascii="Times New Roman" w:hAnsi="Times New Roman" w:cs="Times New Roman"/>
          <w:b/>
          <w:bCs w:val="0"/>
          <w:i w:val="0"/>
          <w:iCs/>
          <w:sz w:val="26"/>
          <w:szCs w:val="26"/>
        </w:rPr>
      </w:pPr>
      <w:r>
        <w:rPr>
          <w:rFonts w:ascii="Times New Roman" w:hAnsi="Times New Roman" w:cs="Times New Roman"/>
          <w:b/>
          <w:bCs/>
          <w:i w:val="0"/>
          <w:iCs w:val="0"/>
          <w:sz w:val="26"/>
          <w:szCs w:val="26"/>
        </w:rPr>
        <w:t xml:space="preserve">Zahvala obitelji na iskazanim riječima sućut</w:t>
      </w:r>
      <w:r>
        <w:rPr>
          <w:rFonts w:ascii="Times New Roman" w:hAnsi="Times New Roman" w:cs="Times New Roman"/>
          <w:b/>
          <w:bCs/>
          <w:i w:val="0"/>
          <w:iCs w:val="0"/>
          <w:sz w:val="26"/>
          <w:szCs w:val="26"/>
        </w:rPr>
        <w:t xml:space="preserve">i</w:t>
      </w:r>
      <w:r>
        <w:rPr>
          <w:rFonts w:ascii="Times New Roman" w:hAnsi="Times New Roman" w:cs="Times New Roman"/>
          <w:b/>
          <w:bCs/>
          <w:i w:val="0"/>
          <w:iCs w:val="0"/>
          <w:sz w:val="26"/>
          <w:szCs w:val="26"/>
        </w:rPr>
        <w:t xml:space="preserve"> povodom prelaska u vječnost </w:t>
      </w:r>
      <w:r>
        <w:rPr>
          <w:rFonts w:ascii="Times New Roman" w:hAnsi="Times New Roman" w:cs="Times New Roman"/>
          <w:b/>
          <w:bCs/>
          <w:i w:val="0"/>
          <w:iCs w:val="0"/>
          <w:sz w:val="26"/>
          <w:szCs w:val="26"/>
        </w:rPr>
        <w:t xml:space="preserve">mame, bake, prabake i </w:t>
      </w:r>
      <w:r>
        <w:rPr>
          <w:rFonts w:ascii="Times New Roman" w:hAnsi="Times New Roman" w:cs="Times New Roman"/>
          <w:b/>
          <w:bCs/>
          <w:i w:val="0"/>
          <w:iCs w:val="0"/>
          <w:sz w:val="26"/>
          <w:szCs w:val="26"/>
        </w:rPr>
        <w:t xml:space="preserve">pra</w:t>
      </w:r>
      <w:r>
        <w:rPr>
          <w:rFonts w:ascii="Times New Roman" w:hAnsi="Times New Roman" w:cs="Times New Roman"/>
          <w:b/>
          <w:bCs/>
          <w:i w:val="0"/>
          <w:iCs w:val="0"/>
          <w:sz w:val="26"/>
          <w:szCs w:val="26"/>
        </w:rPr>
        <w:t xml:space="preserve">-prabake </w:t>
      </w:r>
      <w:r>
        <w:rPr>
          <w:rFonts w:ascii="Times New Roman" w:hAnsi="Times New Roman" w:cs="Times New Roman"/>
          <w:b/>
          <w:bCs/>
          <w:i w:val="0"/>
          <w:iCs w:val="0"/>
          <w:sz w:val="26"/>
          <w:szCs w:val="26"/>
        </w:rPr>
        <w:t xml:space="preserve">Terezij</w:t>
      </w:r>
      <w:r>
        <w:rPr>
          <w:rFonts w:ascii="Times New Roman" w:hAnsi="Times New Roman" w:cs="Times New Roman"/>
          <w:b/>
          <w:bCs/>
          <w:i w:val="0"/>
          <w:iCs w:val="0"/>
          <w:sz w:val="26"/>
          <w:szCs w:val="26"/>
        </w:rPr>
        <w:t xml:space="preserve">e</w:t>
      </w:r>
      <w:r>
        <w:rPr>
          <w:rFonts w:ascii="Times New Roman" w:hAnsi="Times New Roman" w:cs="Times New Roman"/>
          <w:b/>
          <w:bCs/>
          <w:i w:val="0"/>
          <w:iCs w:val="0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i w:val="0"/>
          <w:iCs w:val="0"/>
          <w:sz w:val="26"/>
          <w:szCs w:val="26"/>
        </w:rPr>
        <w:t xml:space="preserve">Talan</w:t>
      </w:r>
      <w:r>
        <w:rPr>
          <w:rFonts w:ascii="Times New Roman" w:hAnsi="Times New Roman" w:cs="Times New Roman"/>
          <w:b/>
          <w:bCs/>
          <w:i w:val="0"/>
          <w:iCs w:val="0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i w:val="0"/>
          <w:iCs w:val="0"/>
          <w:sz w:val="26"/>
          <w:szCs w:val="26"/>
        </w:rPr>
        <w:t xml:space="preserve">(19. 09. 1930. – 01. 08. 2026.)</w:t>
      </w:r>
      <w:r>
        <w:rPr>
          <w:rFonts w:ascii="Times New Roman" w:hAnsi="Times New Roman" w:cs="Times New Roman"/>
          <w:b/>
          <w:bCs w:val="0"/>
          <w:i w:val="0"/>
          <w:iCs/>
          <w:sz w:val="26"/>
          <w:szCs w:val="26"/>
        </w:rPr>
      </w:r>
    </w:p>
    <w:p w14:paraId="5F95FD04">
      <w:pPr>
        <w:pBdr/>
        <w:spacing w:line="360" w:lineRule="auto"/>
        <w:ind/>
        <w:jc w:val="left"/>
        <w:rPr>
          <w:rFonts w:ascii="Times New Roman" w:hAnsi="Times New Roman" w:cs="Times New Roman"/>
          <w:b/>
          <w:bCs w:val="0"/>
          <w:i w:val="0"/>
          <w:sz w:val="26"/>
          <w:szCs w:val="26"/>
        </w:rPr>
      </w:pPr>
      <w:r>
        <w:rPr>
          <w:rFonts w:ascii="Times New Roman" w:hAnsi="Times New Roman" w:cs="Times New Roman"/>
          <w:b/>
          <w:bCs/>
          <w:i w:val="0"/>
          <w:iCs w:val="0"/>
          <w:sz w:val="26"/>
          <w:szCs w:val="26"/>
        </w:rPr>
      </w:r>
      <w:r>
        <w:rPr>
          <w:rFonts w:ascii="Times New Roman" w:hAnsi="Times New Roman" w:cs="Times New Roman"/>
          <w:sz w:val="24"/>
          <w:szCs w:val="24"/>
        </w:rPr>
        <w:t xml:space="preserve">Nakon kraće bolesti, u subotu, 1. kolovoza 2026. godine, u 11:10 preminula je u bolnici Novi Marof Terezija </w:t>
      </w:r>
      <w:r>
        <w:rPr>
          <w:rFonts w:ascii="Times New Roman" w:hAnsi="Times New Roman" w:cs="Times New Roman"/>
          <w:sz w:val="24"/>
          <w:szCs w:val="24"/>
        </w:rPr>
        <w:t xml:space="preserve">Talan</w:t>
      </w:r>
      <w:r>
        <w:rPr>
          <w:rFonts w:ascii="Times New Roman" w:hAnsi="Times New Roman" w:cs="Times New Roman"/>
          <w:sz w:val="24"/>
          <w:szCs w:val="24"/>
        </w:rPr>
        <w:t xml:space="preserve">, r. </w:t>
      </w:r>
      <w:r>
        <w:rPr>
          <w:rFonts w:ascii="Times New Roman" w:hAnsi="Times New Roman" w:cs="Times New Roman"/>
          <w:sz w:val="24"/>
          <w:szCs w:val="24"/>
        </w:rPr>
        <w:t xml:space="preserve">Grmec</w:t>
      </w:r>
      <w:r>
        <w:rPr>
          <w:rFonts w:ascii="Times New Roman" w:hAnsi="Times New Roman" w:cs="Times New Roman"/>
          <w:sz w:val="24"/>
          <w:szCs w:val="24"/>
        </w:rPr>
        <w:t xml:space="preserve">, a vijest o smrti uzorne vjernice </w:t>
      </w:r>
      <w:r>
        <w:rPr>
          <w:rFonts w:ascii="Times New Roman" w:hAnsi="Times New Roman" w:cs="Times New Roman"/>
          <w:sz w:val="24"/>
          <w:szCs w:val="24"/>
        </w:rPr>
        <w:t xml:space="preserve">križovljanske</w:t>
      </w:r>
      <w:r>
        <w:rPr>
          <w:rFonts w:ascii="Times New Roman" w:hAnsi="Times New Roman" w:cs="Times New Roman"/>
          <w:sz w:val="24"/>
          <w:szCs w:val="24"/>
        </w:rPr>
        <w:t xml:space="preserve"> Župe potom su obznanila i zvona crkve Uzvišenja Svetog Križa u </w:t>
      </w:r>
      <w:r>
        <w:rPr>
          <w:rFonts w:ascii="Times New Roman" w:hAnsi="Times New Roman" w:cs="Times New Roman"/>
          <w:sz w:val="24"/>
          <w:szCs w:val="24"/>
        </w:rPr>
        <w:t xml:space="preserve">Radovcu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 w:val="0"/>
          <w:i w:val="0"/>
          <w:iCs/>
          <w:sz w:val="26"/>
          <w:szCs w:val="26"/>
        </w:rPr>
      </w:r>
      <w:r/>
    </w:p>
    <w:p w14:paraId="6867145C" w14:textId="7EC205A9">
      <w:pPr>
        <w:pBdr/>
        <w:spacing w:line="360" w:lineRule="auto"/>
        <w:ind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Obavijest o smrti ubrzo se proširila krajem te su se na večer, </w:t>
      </w:r>
      <w:r>
        <w:rPr>
          <w:rFonts w:ascii="Times New Roman" w:hAnsi="Times New Roman" w:cs="Times New Roman"/>
          <w:sz w:val="24"/>
          <w:szCs w:val="24"/>
        </w:rPr>
        <w:t xml:space="preserve">nakon mise </w:t>
      </w:r>
      <w:r>
        <w:rPr>
          <w:rFonts w:ascii="Times New Roman" w:hAnsi="Times New Roman" w:cs="Times New Roman"/>
          <w:sz w:val="24"/>
          <w:szCs w:val="24"/>
        </w:rPr>
        <w:t xml:space="preserve">u 19 sati, </w:t>
      </w:r>
      <w:r>
        <w:rPr>
          <w:rFonts w:ascii="Times New Roman" w:hAnsi="Times New Roman" w:cs="Times New Roman"/>
          <w:sz w:val="24"/>
          <w:szCs w:val="24"/>
        </w:rPr>
        <w:t xml:space="preserve">za preminulu </w:t>
      </w:r>
      <w:r>
        <w:rPr>
          <w:rFonts w:ascii="Times New Roman" w:hAnsi="Times New Roman" w:cs="Times New Roman"/>
          <w:sz w:val="24"/>
          <w:szCs w:val="24"/>
        </w:rPr>
        <w:t xml:space="preserve">Tereziju </w:t>
      </w:r>
      <w:r>
        <w:rPr>
          <w:rFonts w:ascii="Times New Roman" w:hAnsi="Times New Roman" w:cs="Times New Roman"/>
          <w:sz w:val="24"/>
          <w:szCs w:val="24"/>
        </w:rPr>
        <w:t xml:space="preserve">Talan</w:t>
      </w:r>
      <w:r>
        <w:rPr>
          <w:rFonts w:ascii="Times New Roman" w:hAnsi="Times New Roman" w:cs="Times New Roman"/>
          <w:sz w:val="24"/>
          <w:szCs w:val="24"/>
        </w:rPr>
        <w:t xml:space="preserve">, u </w:t>
      </w:r>
      <w:r>
        <w:rPr>
          <w:rFonts w:ascii="Times New Roman" w:hAnsi="Times New Roman" w:cs="Times New Roman"/>
          <w:sz w:val="24"/>
          <w:szCs w:val="24"/>
        </w:rPr>
        <w:t xml:space="preserve">križovljanskoj</w:t>
      </w:r>
      <w:r>
        <w:rPr>
          <w:rFonts w:ascii="Times New Roman" w:hAnsi="Times New Roman" w:cs="Times New Roman"/>
          <w:sz w:val="24"/>
          <w:szCs w:val="24"/>
        </w:rPr>
        <w:t xml:space="preserve"> župnoj crkvi Uzvišenje Sv. Križa </w:t>
      </w:r>
      <w:r>
        <w:rPr>
          <w:rFonts w:ascii="Times New Roman" w:hAnsi="Times New Roman" w:cs="Times New Roman"/>
          <w:sz w:val="24"/>
          <w:szCs w:val="24"/>
        </w:rPr>
        <w:t xml:space="preserve">okupili </w:t>
      </w:r>
      <w:r>
        <w:rPr>
          <w:rFonts w:ascii="Times New Roman" w:hAnsi="Times New Roman" w:cs="Times New Roman"/>
          <w:sz w:val="24"/>
          <w:szCs w:val="24"/>
        </w:rPr>
        <w:t xml:space="preserve">vjernici na moljenje krunice, kao i u nedjelju u 19 sati, a </w:t>
      </w:r>
      <w:r>
        <w:rPr>
          <w:rFonts w:ascii="Times New Roman" w:hAnsi="Times New Roman" w:cs="Times New Roman"/>
          <w:sz w:val="24"/>
          <w:szCs w:val="24"/>
        </w:rPr>
        <w:t xml:space="preserve">s molitvama se nastavilo i </w:t>
      </w:r>
      <w:r>
        <w:rPr>
          <w:rFonts w:ascii="Times New Roman" w:hAnsi="Times New Roman" w:cs="Times New Roman"/>
          <w:sz w:val="24"/>
          <w:szCs w:val="24"/>
        </w:rPr>
        <w:t xml:space="preserve">po doprem</w:t>
      </w:r>
      <w:r>
        <w:rPr>
          <w:rFonts w:ascii="Times New Roman" w:hAnsi="Times New Roman" w:cs="Times New Roman"/>
          <w:sz w:val="24"/>
          <w:szCs w:val="24"/>
        </w:rPr>
        <w:t xml:space="preserve">anju </w:t>
      </w:r>
      <w:r>
        <w:rPr>
          <w:rFonts w:ascii="Times New Roman" w:hAnsi="Times New Roman" w:cs="Times New Roman"/>
          <w:sz w:val="24"/>
          <w:szCs w:val="24"/>
        </w:rPr>
        <w:t xml:space="preserve">pokojnice u grobnu kućicu na groblju u Cestici u ponedjeljak, 3. kolovoza </w:t>
      </w:r>
      <w:r>
        <w:rPr>
          <w:rFonts w:ascii="Times New Roman" w:hAnsi="Times New Roman" w:cs="Times New Roman"/>
          <w:sz w:val="24"/>
          <w:szCs w:val="24"/>
        </w:rPr>
        <w:t xml:space="preserve">iza </w:t>
      </w:r>
      <w:r>
        <w:rPr>
          <w:rFonts w:ascii="Times New Roman" w:hAnsi="Times New Roman" w:cs="Times New Roman"/>
          <w:sz w:val="24"/>
          <w:szCs w:val="24"/>
        </w:rPr>
        <w:t xml:space="preserve">15 sati. </w:t>
      </w:r>
      <w:r>
        <w:rPr>
          <w:rFonts w:ascii="Times New Roman" w:hAnsi="Times New Roman" w:cs="Times New Roman"/>
          <w:sz w:val="24"/>
          <w:szCs w:val="24"/>
        </w:rPr>
      </w:r>
    </w:p>
    <w:p w14:paraId="33768B24" w14:textId="1DE42A7C">
      <w:pPr>
        <w:pBdr/>
        <w:spacing w:line="360" w:lineRule="auto"/>
        <w:ind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</w:t>
      </w:r>
      <w:r>
        <w:rPr>
          <w:rFonts w:ascii="Times New Roman" w:hAnsi="Times New Roman" w:cs="Times New Roman"/>
          <w:sz w:val="24"/>
          <w:szCs w:val="24"/>
        </w:rPr>
        <w:t xml:space="preserve">pogreb, </w:t>
      </w:r>
      <w:r>
        <w:rPr>
          <w:rFonts w:ascii="Times New Roman" w:hAnsi="Times New Roman" w:cs="Times New Roman"/>
          <w:sz w:val="24"/>
          <w:szCs w:val="24"/>
        </w:rPr>
        <w:t xml:space="preserve">određen je utorak, 4</w:t>
      </w:r>
      <w:r>
        <w:rPr>
          <w:rFonts w:ascii="Times New Roman" w:hAnsi="Times New Roman" w:cs="Times New Roman"/>
          <w:sz w:val="24"/>
          <w:szCs w:val="24"/>
        </w:rPr>
        <w:t xml:space="preserve">. kolovoza u 15 sati, a sprovodne obrede predvodio je vlč. Zorislav Šafran, župnik Župe uzvišenja Svetog Križa </w:t>
      </w:r>
      <w:r>
        <w:rPr>
          <w:rFonts w:ascii="Times New Roman" w:hAnsi="Times New Roman" w:cs="Times New Roman"/>
          <w:sz w:val="24"/>
          <w:szCs w:val="24"/>
        </w:rPr>
        <w:t xml:space="preserve">Križovljan,</w:t>
      </w:r>
      <w:r>
        <w:rPr>
          <w:rFonts w:ascii="Times New Roman" w:hAnsi="Times New Roman" w:cs="Times New Roman"/>
          <w:sz w:val="24"/>
          <w:szCs w:val="24"/>
        </w:rPr>
        <w:t xml:space="preserve"> kojem su se pridružili  i ostali svećenici</w:t>
      </w:r>
      <w:r>
        <w:rPr>
          <w:rFonts w:ascii="Times New Roman" w:hAnsi="Times New Roman" w:cs="Times New Roman"/>
          <w:sz w:val="24"/>
          <w:szCs w:val="24"/>
        </w:rPr>
        <w:t xml:space="preserve">; vlč. Ivan Sakač, </w:t>
      </w:r>
      <w:r>
        <w:rPr>
          <w:rFonts w:ascii="Times New Roman" w:hAnsi="Times New Roman" w:cs="Times New Roman"/>
          <w:sz w:val="24"/>
          <w:szCs w:val="24"/>
        </w:rPr>
        <w:t xml:space="preserve">vlč. </w:t>
      </w:r>
      <w:r>
        <w:rPr>
          <w:rFonts w:ascii="Times New Roman" w:hAnsi="Times New Roman" w:cs="Times New Roman"/>
          <w:sz w:val="24"/>
          <w:szCs w:val="24"/>
        </w:rPr>
        <w:t xml:space="preserve">Mario Filipović, fra Mirko </w:t>
      </w:r>
      <w:r>
        <w:rPr>
          <w:rFonts w:ascii="Times New Roman" w:hAnsi="Times New Roman" w:cs="Times New Roman"/>
          <w:sz w:val="24"/>
          <w:szCs w:val="24"/>
        </w:rPr>
        <w:t xml:space="preserve">Kemeviš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preč</w:t>
      </w:r>
      <w:r>
        <w:rPr>
          <w:rFonts w:ascii="Times New Roman" w:hAnsi="Times New Roman" w:cs="Times New Roman"/>
          <w:sz w:val="24"/>
          <w:szCs w:val="24"/>
        </w:rPr>
        <w:t xml:space="preserve">. Vjekoslav Pavlović, </w:t>
      </w:r>
      <w:r>
        <w:rPr>
          <w:rFonts w:ascii="Times New Roman" w:hAnsi="Times New Roman" w:cs="Times New Roman"/>
          <w:sz w:val="24"/>
          <w:szCs w:val="24"/>
        </w:rPr>
        <w:t xml:space="preserve">preč</w:t>
      </w:r>
      <w:r>
        <w:rPr>
          <w:rFonts w:ascii="Times New Roman" w:hAnsi="Times New Roman" w:cs="Times New Roman"/>
          <w:sz w:val="24"/>
          <w:szCs w:val="24"/>
        </w:rPr>
        <w:t xml:space="preserve">. Valent Posavec, vlč. Janez </w:t>
      </w:r>
      <w:r>
        <w:rPr>
          <w:rFonts w:ascii="Times New Roman" w:hAnsi="Times New Roman" w:cs="Times New Roman"/>
          <w:sz w:val="24"/>
          <w:szCs w:val="24"/>
        </w:rPr>
        <w:t xml:space="preserve">Ferencek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iz župe </w:t>
      </w:r>
      <w:r>
        <w:rPr>
          <w:rFonts w:ascii="Times New Roman" w:hAnsi="Times New Roman" w:cs="Times New Roman"/>
          <w:sz w:val="24"/>
          <w:szCs w:val="24"/>
        </w:rPr>
        <w:t xml:space="preserve">Apače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 xml:space="preserve">vlč. </w:t>
      </w:r>
      <w:r>
        <w:rPr>
          <w:rFonts w:ascii="Times New Roman" w:hAnsi="Times New Roman" w:cs="Times New Roman"/>
          <w:sz w:val="24"/>
          <w:szCs w:val="24"/>
        </w:rPr>
        <w:t xml:space="preserve">Vlado Borak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</w:p>
    <w:p w14:paraId="270AA9F9" w14:textId="5F276D47">
      <w:pPr>
        <w:pBdr/>
        <w:spacing w:line="360" w:lineRule="auto"/>
        <w:ind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 grobne kućice, križ prema grobu obitelji </w:t>
      </w:r>
      <w:r>
        <w:rPr>
          <w:rFonts w:ascii="Times New Roman" w:hAnsi="Times New Roman" w:cs="Times New Roman"/>
          <w:sz w:val="24"/>
          <w:szCs w:val="24"/>
        </w:rPr>
        <w:t xml:space="preserve">Talan</w:t>
      </w:r>
      <w:r>
        <w:rPr>
          <w:rFonts w:ascii="Times New Roman" w:hAnsi="Times New Roman" w:cs="Times New Roman"/>
          <w:sz w:val="24"/>
          <w:szCs w:val="24"/>
        </w:rPr>
        <w:t xml:space="preserve"> ponio je praunuk Dominik</w:t>
      </w:r>
      <w:r>
        <w:rPr>
          <w:rFonts w:ascii="Times New Roman" w:hAnsi="Times New Roman" w:cs="Times New Roman"/>
          <w:sz w:val="24"/>
          <w:szCs w:val="24"/>
        </w:rPr>
        <w:t xml:space="preserve">. Z</w:t>
      </w:r>
      <w:r>
        <w:rPr>
          <w:rFonts w:ascii="Times New Roman" w:hAnsi="Times New Roman" w:cs="Times New Roman"/>
          <w:sz w:val="24"/>
          <w:szCs w:val="24"/>
        </w:rPr>
        <w:t xml:space="preserve">a križem su potom krenuli muškarci</w:t>
      </w:r>
      <w:r>
        <w:rPr>
          <w:rFonts w:ascii="Times New Roman" w:hAnsi="Times New Roman" w:cs="Times New Roman"/>
          <w:sz w:val="24"/>
          <w:szCs w:val="24"/>
        </w:rPr>
        <w:t xml:space="preserve"> i s</w:t>
      </w:r>
      <w:r>
        <w:rPr>
          <w:rFonts w:ascii="Times New Roman" w:hAnsi="Times New Roman" w:cs="Times New Roman"/>
          <w:sz w:val="24"/>
          <w:szCs w:val="24"/>
        </w:rPr>
        <w:t xml:space="preserve">većenici</w:t>
      </w:r>
      <w:r>
        <w:rPr>
          <w:rFonts w:ascii="Times New Roman" w:hAnsi="Times New Roman" w:cs="Times New Roman"/>
          <w:sz w:val="24"/>
          <w:szCs w:val="24"/>
        </w:rPr>
        <w:t xml:space="preserve">, a sliku preminule bake Terezije i latice cvijeća ponijele su Marta i Vida. Lijes s tijelom pokojnice prenijeli su djelatnici tvrtke </w:t>
      </w:r>
      <w:r>
        <w:rPr>
          <w:rFonts w:ascii="Times New Roman" w:hAnsi="Times New Roman" w:cs="Times New Roman"/>
          <w:sz w:val="24"/>
          <w:szCs w:val="24"/>
        </w:rPr>
        <w:t xml:space="preserve">Anemona</w:t>
      </w:r>
      <w:r>
        <w:rPr>
          <w:rFonts w:ascii="Times New Roman" w:hAnsi="Times New Roman" w:cs="Times New Roman"/>
          <w:sz w:val="24"/>
          <w:szCs w:val="24"/>
        </w:rPr>
        <w:t xml:space="preserve">, a u nastavku su bili članovi obitelji te ostali vjernici koji su na posljednji </w:t>
      </w:r>
      <w:r>
        <w:rPr>
          <w:rFonts w:ascii="Times New Roman" w:hAnsi="Times New Roman" w:cs="Times New Roman"/>
          <w:sz w:val="24"/>
          <w:szCs w:val="24"/>
        </w:rPr>
        <w:t xml:space="preserve">ovozemni</w:t>
      </w:r>
      <w:r>
        <w:rPr>
          <w:rFonts w:ascii="Times New Roman" w:hAnsi="Times New Roman" w:cs="Times New Roman"/>
          <w:sz w:val="24"/>
          <w:szCs w:val="24"/>
        </w:rPr>
        <w:t xml:space="preserve"> počinak došli </w:t>
      </w:r>
      <w:r>
        <w:rPr>
          <w:rFonts w:ascii="Times New Roman" w:hAnsi="Times New Roman" w:cs="Times New Roman"/>
          <w:sz w:val="24"/>
          <w:szCs w:val="24"/>
        </w:rPr>
        <w:t xml:space="preserve">ispratiti pokojnu Tereziju </w:t>
      </w:r>
      <w:r>
        <w:rPr>
          <w:rFonts w:ascii="Times New Roman" w:hAnsi="Times New Roman" w:cs="Times New Roman"/>
          <w:sz w:val="24"/>
          <w:szCs w:val="24"/>
        </w:rPr>
        <w:t xml:space="preserve">Talan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  <w:r>
        <w:rPr>
          <w:rFonts w:ascii="Times New Roman" w:hAnsi="Times New Roman" w:cs="Times New Roman"/>
          <w:sz w:val="24"/>
          <w:szCs w:val="24"/>
        </w:rPr>
        <w:t xml:space="preserve">Grmec</w:t>
      </w:r>
      <w:r>
        <w:rPr>
          <w:rFonts w:ascii="Times New Roman" w:hAnsi="Times New Roman" w:cs="Times New Roman"/>
          <w:sz w:val="24"/>
          <w:szCs w:val="24"/>
        </w:rPr>
        <w:t xml:space="preserve"> (19. 09. 1930. – 01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08. 2026.)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</w:r>
    </w:p>
    <w:p w14:paraId="1698EF2D" w14:textId="313F284D">
      <w:pPr>
        <w:pBdr/>
        <w:spacing w:line="360" w:lineRule="auto"/>
        <w:ind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pogreba, misu zadušnicu</w:t>
      </w:r>
      <w:r>
        <w:rPr>
          <w:rFonts w:ascii="Times New Roman" w:hAnsi="Times New Roman" w:cs="Times New Roman"/>
          <w:sz w:val="24"/>
          <w:szCs w:val="24"/>
        </w:rPr>
        <w:t xml:space="preserve">, uz koncelebraciju ostalih svećenika, </w:t>
      </w:r>
      <w:r>
        <w:rPr>
          <w:rFonts w:ascii="Times New Roman" w:hAnsi="Times New Roman" w:cs="Times New Roman"/>
          <w:sz w:val="24"/>
          <w:szCs w:val="24"/>
        </w:rPr>
        <w:t xml:space="preserve">u župnoj crkvi </w:t>
      </w:r>
      <w:r>
        <w:rPr>
          <w:rFonts w:ascii="Times New Roman" w:hAnsi="Times New Roman" w:cs="Times New Roman"/>
          <w:sz w:val="24"/>
          <w:szCs w:val="24"/>
        </w:rPr>
        <w:t xml:space="preserve">je predslavio</w:t>
      </w:r>
      <w:r>
        <w:rPr>
          <w:rFonts w:ascii="Times New Roman" w:hAnsi="Times New Roman" w:cs="Times New Roman"/>
          <w:sz w:val="24"/>
          <w:szCs w:val="24"/>
        </w:rPr>
        <w:t xml:space="preserve"> vlč. Zorislav Šafran, a </w:t>
      </w:r>
      <w:r>
        <w:rPr>
          <w:rFonts w:ascii="Times New Roman" w:hAnsi="Times New Roman" w:cs="Times New Roman"/>
          <w:sz w:val="24"/>
          <w:szCs w:val="24"/>
        </w:rPr>
        <w:t xml:space="preserve">misno slavlje, uz pratnju na orguljama Marijana Županića, skladnim pjevanjem uzveličao je zbor Župe kojem su se pridružile i članice Zbora </w:t>
      </w:r>
      <w:r>
        <w:rPr>
          <w:rFonts w:ascii="Times New Roman" w:hAnsi="Times New Roman" w:cs="Times New Roman"/>
          <w:sz w:val="24"/>
          <w:szCs w:val="24"/>
        </w:rPr>
        <w:t xml:space="preserve">Stellarium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</w:r>
    </w:p>
    <w:p w14:paraId="60A927F9" w14:textId="2A0ECCCF">
      <w:pPr>
        <w:pBdr/>
        <w:spacing w:line="360" w:lineRule="auto"/>
        <w:ind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ime obitelji, zahvalu svima koji su došli ispratiti pokojnu Tereziju </w:t>
      </w:r>
      <w:r>
        <w:rPr>
          <w:rFonts w:ascii="Times New Roman" w:hAnsi="Times New Roman" w:cs="Times New Roman"/>
          <w:sz w:val="24"/>
          <w:szCs w:val="24"/>
        </w:rPr>
        <w:t xml:space="preserve">Talan</w:t>
      </w:r>
      <w:r>
        <w:rPr>
          <w:rFonts w:ascii="Times New Roman" w:hAnsi="Times New Roman" w:cs="Times New Roman"/>
          <w:sz w:val="24"/>
          <w:szCs w:val="24"/>
        </w:rPr>
        <w:t xml:space="preserve"> na vječni počinak uputio je sin Franjo Talan te zahvalio svećenicima na sudjelovanju u obredu </w:t>
      </w:r>
      <w:r>
        <w:rPr>
          <w:rFonts w:ascii="Times New Roman" w:hAnsi="Times New Roman" w:cs="Times New Roman"/>
          <w:sz w:val="24"/>
          <w:szCs w:val="24"/>
        </w:rPr>
        <w:t xml:space="preserve">ukopa i misi zadušnici te fra Nikoli i fra Dragi koji su donosili pričest baki </w:t>
      </w:r>
      <w:r>
        <w:rPr>
          <w:rFonts w:ascii="Times New Roman" w:hAnsi="Times New Roman" w:cs="Times New Roman"/>
          <w:sz w:val="24"/>
          <w:szCs w:val="24"/>
        </w:rPr>
        <w:t xml:space="preserve">Treziki</w:t>
      </w:r>
      <w:r>
        <w:rPr>
          <w:rFonts w:ascii="Times New Roman" w:hAnsi="Times New Roman" w:cs="Times New Roman"/>
          <w:sz w:val="24"/>
          <w:szCs w:val="24"/>
        </w:rPr>
        <w:t xml:space="preserve"> za njenog boravka u bolnici u Novom Marofu i Varaždinu, a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 xml:space="preserve">svima koji su obitelji izrazili sućut, biskupima: mons. Vladi Košiću iz Siska i mons. Ivanu Milovanu iz Pule; fra Vinku </w:t>
      </w:r>
      <w:r>
        <w:rPr>
          <w:rFonts w:ascii="Times New Roman" w:hAnsi="Times New Roman" w:cs="Times New Roman"/>
          <w:sz w:val="24"/>
          <w:szCs w:val="24"/>
        </w:rPr>
        <w:t xml:space="preserve">Škafaru</w:t>
      </w:r>
      <w:r>
        <w:rPr>
          <w:rFonts w:ascii="Times New Roman" w:hAnsi="Times New Roman" w:cs="Times New Roman"/>
          <w:sz w:val="24"/>
          <w:szCs w:val="24"/>
        </w:rPr>
        <w:t xml:space="preserve"> iz </w:t>
      </w:r>
      <w:r>
        <w:rPr>
          <w:rFonts w:ascii="Times New Roman" w:hAnsi="Times New Roman" w:cs="Times New Roman"/>
          <w:sz w:val="24"/>
          <w:szCs w:val="24"/>
        </w:rPr>
        <w:t xml:space="preserve">Slovenije i ostalim svećenicima i mnogobrojnim vjernicima, kao i Anti Belji i Hrvatskom žrtvoslovnom društvu, članovima Društva za obilježavanje grobišta, </w:t>
      </w:r>
      <w:r>
        <w:rPr>
          <w:rFonts w:ascii="Times New Roman" w:hAnsi="Times New Roman" w:cs="Times New Roman"/>
          <w:sz w:val="24"/>
          <w:szCs w:val="24"/>
        </w:rPr>
        <w:t xml:space="preserve">članovima Hrvatsko rodoslovnog društva Pavao Riter Vitezović, </w:t>
      </w:r>
      <w:r>
        <w:rPr>
          <w:rFonts w:ascii="Times New Roman" w:hAnsi="Times New Roman" w:cs="Times New Roman"/>
          <w:sz w:val="24"/>
          <w:szCs w:val="24"/>
        </w:rPr>
        <w:t xml:space="preserve">Općini Cestica i poduzeću </w:t>
      </w:r>
      <w:r>
        <w:rPr>
          <w:rFonts w:ascii="Times New Roman" w:hAnsi="Times New Roman" w:cs="Times New Roman"/>
          <w:sz w:val="24"/>
          <w:szCs w:val="24"/>
        </w:rPr>
        <w:t xml:space="preserve">Tames</w:t>
      </w:r>
      <w:r>
        <w:rPr>
          <w:rFonts w:ascii="Times New Roman" w:hAnsi="Times New Roman" w:cs="Times New Roman"/>
          <w:sz w:val="24"/>
          <w:szCs w:val="24"/>
        </w:rPr>
        <w:t xml:space="preserve"> iz Ptuja i ostalima te rekao da je želja pokojnice bila da se umjesto kupnji svijeća i cvijeća sredstva </w:t>
      </w:r>
      <w:r>
        <w:rPr>
          <w:rFonts w:ascii="Times New Roman" w:hAnsi="Times New Roman" w:cs="Times New Roman"/>
          <w:sz w:val="24"/>
          <w:szCs w:val="24"/>
        </w:rPr>
        <w:t xml:space="preserve">uplate za potrebe Crkve pa pozvao sve koji hoće i mogu to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 xml:space="preserve">učine. </w:t>
      </w:r>
      <w:r>
        <w:rPr>
          <w:rFonts w:ascii="Times New Roman" w:hAnsi="Times New Roman" w:cs="Times New Roman"/>
          <w:sz w:val="24"/>
          <w:szCs w:val="24"/>
        </w:rPr>
      </w:r>
    </w:p>
    <w:p w14:paraId="6AF6D5CD" w14:textId="18B1BBAB">
      <w:pPr>
        <w:pBdr/>
        <w:spacing/>
        <w:ind/>
        <w:jc w:val="center"/>
        <w:rPr>
          <w:rFonts w:ascii="Times New Roman" w:hAnsi="Times New Roman" w:cs="Times New Roman"/>
          <w:b/>
          <w:bCs w:val="0"/>
          <w:i w:val="0"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       Kratki životopis Terezije </w:t>
      </w: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Talan</w:t>
      </w: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r. </w:t>
      </w: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Grmec</w:t>
      </w: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(19. 09. 1930. – 01. 08. 2026.)</w:t>
      </w: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r>
    </w:p>
    <w:p w14:paraId="3BC49D84" w14:textId="77777777">
      <w:pPr>
        <w:pBdr/>
        <w:spacing w:line="360" w:lineRule="auto"/>
        <w:ind/>
        <w:jc w:val="left"/>
        <w:rPr>
          <w:rFonts w:ascii="Book Antiqua" w:hAnsi="Book Antiqua" w:cs="Book Antiqua"/>
          <w:bCs/>
          <w:color w:val="000000"/>
          <w:spacing w:val="-13"/>
          <w:sz w:val="24"/>
          <w:szCs w:val="24"/>
        </w:rPr>
      </w:pP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U 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Radovcu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 se Stjepanu 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Grmec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 i Mariji r. Hutinski, 19. rujna 1930. godine rodila kćer Terezija, koju je potom, 22. rujna, uz kumstvo 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Dobrotić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 Ivana i Dore iz 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Babinca,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  krstio vlč. Martin 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Pižeta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, 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križovljanski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 župnik. Djetinjstvo je, uz roditelje i brata Mirka rođenog 1932. i  najmlađeg Stjepana, rođenog 1942. provela u roditeljskom domu. 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</w:r>
    </w:p>
    <w:p w14:paraId="74230B04" w14:textId="5ED41E89">
      <w:pPr>
        <w:pBdr/>
        <w:spacing w:line="360" w:lineRule="auto"/>
        <w:ind/>
        <w:jc w:val="left"/>
        <w:rPr>
          <w:rFonts w:ascii="Book Antiqua" w:hAnsi="Book Antiqua" w:eastAsia="Book Antiqua" w:cs="Book Antiqua"/>
          <w:color w:val="000000"/>
          <w:spacing w:val="-13"/>
          <w:sz w:val="24"/>
          <w:szCs w:val="24"/>
        </w:rPr>
      </w:pP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Osnovnu, tada četverogodišnju školu 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Križovljan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 završila je u vrijeme nastanka Nezavisne države Hrvatske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, a ljubav prema Bogu i blizina crkve Uzvišenja Sv. Križa od malena ju je vezala za uređenje i crkve i njenog okoliša, kojeg je s posebnom ljubavlju uređivala i u svojim devedesetim godinama. Kao djevojka postala je članica Djevojačkog društva Srca Isusova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 župe 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Križovljan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, a po obavljenoj prvoj svetoj ispovijedi i pričesti redovito je obavljala prve petke i subote, što je nastavila i svih minulih ljeta.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</w:r>
      <w:r>
        <w:rPr>
          <w:rFonts w:ascii="Book Antiqua" w:hAnsi="Book Antiqua" w:cs="Book Antiqua"/>
          <w:bCs/>
          <w:color w:val="000000"/>
          <w:spacing w:val="-13"/>
          <w:sz w:val="24"/>
          <w:szCs w:val="24"/>
        </w:rPr>
      </w:r>
    </w:p>
    <w:p w14:paraId="07E6C0B5">
      <w:pPr>
        <w:pBdr/>
        <w:spacing w:line="360" w:lineRule="auto"/>
        <w:ind/>
        <w:jc w:val="left"/>
        <w:rPr>
          <w:rFonts w:ascii="Book Antiqua" w:hAnsi="Book Antiqua" w:eastAsia="Book Antiqua" w:cs="Book Antiqua"/>
          <w:color w:val="000000"/>
          <w:spacing w:val="-13"/>
          <w:sz w:val="24"/>
          <w:szCs w:val="24"/>
        </w:rPr>
      </w:pP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Vjenčanjem za Josipa 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Talana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 (01. 03. 1930. + 31. 05. 2012.), 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 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20. siječnja 1954. godine preselila se u susjedni 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Križovljan,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 gdje je život nastavila uz suprugove roditelje, Antuna i Tereziju r. Pavlović, kao i Antunove roditelje Blaža i Helenu r. Klasić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. </w:t>
      </w:r>
      <w:r>
        <w:rPr>
          <w:rFonts w:ascii="Book Antiqua" w:hAnsi="Book Antiqua" w:cs="Book Antiqua"/>
          <w:color w:val="000000"/>
          <w:spacing w:val="-13"/>
          <w:sz w:val="24"/>
          <w:szCs w:val="24"/>
        </w:rPr>
      </w:r>
    </w:p>
    <w:p w14:paraId="1D512D8A">
      <w:pPr>
        <w:pBdr/>
        <w:spacing w:line="360" w:lineRule="auto"/>
        <w:ind/>
        <w:jc w:val="left"/>
        <w:rPr>
          <w:rFonts w:ascii="Book Antiqua" w:hAnsi="Book Antiqua" w:cs="Book Antiqua"/>
          <w:color w:val="000000"/>
          <w:spacing w:val="-13"/>
          <w:sz w:val="24"/>
          <w:szCs w:val="24"/>
        </w:rPr>
      </w:pP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U skladnom  braku rodilo im se šestero djece: Marija (r. 03. 11. 1954.), Franjo (11. 04. 1958.), Ana (06. 05. 1960. + 12. 10. 1986.), blizanc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i 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 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Štefica i Stjepan (23. 04. 1963. + 20. 09. 2020.) i najmlađi Tomislav (r. 04. 11. 1971.). Odrastanjem, djeca su formirala i vlastite obitelji te odlazila iz kuće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,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 a s roditeljima su nastavili živjeti sin Tomislav i supruga mu Bojana te njihova djeca, Helena, Marko i najmlađa Katarina, rođena 31. listopada 2011. godine. </w:t>
      </w:r>
      <w:r/>
      <w:r/>
    </w:p>
    <w:p w14:paraId="4F2A505E" w14:textId="77777777">
      <w:pPr>
        <w:pBdr/>
        <w:spacing w:line="360" w:lineRule="auto"/>
        <w:ind/>
        <w:jc w:val="left"/>
        <w:rPr>
          <w:rFonts w:ascii="Book Antiqua" w:hAnsi="Book Antiqua" w:cs="Book Antiqua"/>
          <w:bCs/>
          <w:color w:val="000000"/>
          <w:spacing w:val="-13"/>
          <w:sz w:val="24"/>
          <w:szCs w:val="24"/>
        </w:rPr>
      </w:pP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U ljubavi prema Bogu i bližnjima, supružnici 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Josip i Terezija 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odgajali su i svoju djecu, a po njihovu odrastanju i osamostaljivanju nastojal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i su 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pomoći i unucima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 i praunucima, što je po smrti supruga Jože, Terezija nastavila činiti i samo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stalno. Kako su poslove i brige oko uređenja kuće i vođenja domaćinstva preuzeli mlađi, baka Terezija posvetila se više molitvi, a dok su joj snage dozvolile, posljednjih desetljeća, uz obiteljske grobove, vodila je brigu i oko uređenja svećeničkih grobova 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križovljanskih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 župnika na 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cestičkom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 groblju: vlč. Ivana Mađarića (ubijenog 10. travnja 1941. od njemačke vojske); Ivana 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Čižmaka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 i Ivana Dugi, 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a 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svijeću nije zaboravila zapaliti ni na grobu 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vlč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. Zdravka Boraka, brata svećenika Stjepana Antuna 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Ruganija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 te obići i grobove kćeri Ane, supruga Josipa, roditelja i rodbine. 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</w:r>
    </w:p>
    <w:p w14:paraId="39803ECB" w14:textId="77DC07F6">
      <w:pPr>
        <w:pBdr/>
        <w:spacing w:line="360" w:lineRule="auto"/>
        <w:ind/>
        <w:jc w:val="left"/>
        <w:rPr>
          <w:rFonts w:ascii="Book Antiqua" w:hAnsi="Book Antiqua" w:cs="Book Antiqua"/>
          <w:bCs/>
          <w:color w:val="000000"/>
          <w:spacing w:val="-13"/>
          <w:sz w:val="24"/>
          <w:szCs w:val="24"/>
        </w:rPr>
      </w:pP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Dok su joj zdravstvene prilike dozvolile, radosno je 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predmolila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 krunicu za pokojnike na groblju, a gotovo je redovito bila i na svim misama služenim u 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križovljanskoj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 župnoj crkvi, kao i na 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hodočašćima. 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</w:r>
    </w:p>
    <w:p w14:paraId="04F963B5" w14:textId="319C1B40">
      <w:pPr>
        <w:pBdr/>
        <w:spacing w:line="360" w:lineRule="auto"/>
        <w:ind/>
        <w:jc w:val="left"/>
        <w:rPr>
          <w:rFonts w:ascii="Book Antiqua" w:hAnsi="Book Antiqua" w:cs="Book Antiqua"/>
          <w:bCs/>
          <w:color w:val="000000"/>
          <w:spacing w:val="-13"/>
          <w:sz w:val="24"/>
          <w:szCs w:val="24"/>
        </w:rPr>
      </w:pP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S posebnom je radošću primila i blagoslov Pape Franje koji joj je na proštenju, blagdana Uzvišenja Svetog Križa, 14. rujna 2020. godine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,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 uručio župnik Zorislav Šafran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 ( </w:t>
      </w:r>
      <w:hyperlink r:id="rId8" w:tooltip="https://www.biskupija-varazdinska.hr/vijesti/uz-devedeseti-rodjendan-baki-tereziji-talan-stigao-i-blagoslov-pape-franje/41186" w:history="1">
        <w:r>
          <w:rPr>
            <w:rStyle w:val="668"/>
            <w:rFonts w:ascii="Book Antiqua" w:hAnsi="Book Antiqua" w:eastAsia="Book Antiqua" w:cs="Book Antiqua"/>
            <w:bCs/>
            <w:spacing w:val="-13"/>
            <w:sz w:val="24"/>
            <w:szCs w:val="24"/>
          </w:rPr>
          <w:t xml:space="preserve">https://www.biskupija-varazdinska.hr/vijesti/uz-devedeseti-rodjendan-baki-tereziji-talan-stigao-i-blagoslov-pape-franje/41186</w:t>
        </w:r>
      </w:hyperlink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 ),  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a sa zahvalnošću  je primila i čestitku župnika i za 95 godina života 21. rujna 2025. godine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 ( više na 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 </w:t>
      </w:r>
      <w:hyperlink r:id="rId9" w:tooltip="https://viktimologija.com.hr/wp/opcina-cestica-u-ime-zupe-krizovljan-vlc-zorislav-safran-cestitao-95-rodendan-baki-treziki/" w:history="1">
        <w:r>
          <w:rPr>
            <w:rStyle w:val="668"/>
            <w:rFonts w:ascii="Book Antiqua" w:hAnsi="Book Antiqua" w:eastAsia="Book Antiqua" w:cs="Book Antiqua"/>
            <w:bCs/>
            <w:spacing w:val="-13"/>
            <w:sz w:val="24"/>
            <w:szCs w:val="24"/>
          </w:rPr>
          <w:t xml:space="preserve">https://viktimologija.com.hr/wp/opcina-cestica-u-ime-zupe-krizovljan-vlc-zorislav-safran-cestitao-95-rodendan-baki-treziki/</w:t>
        </w:r>
      </w:hyperlink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 ) 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</w:r>
    </w:p>
    <w:p w14:paraId="47269FFF" w14:textId="12E8B877">
      <w:pPr>
        <w:pBdr/>
        <w:spacing w:line="360" w:lineRule="auto"/>
        <w:ind/>
        <w:jc w:val="left"/>
        <w:rPr>
          <w:rFonts w:ascii="Book Antiqua" w:hAnsi="Book Antiqua" w:cs="Book Antiqua"/>
          <w:bCs/>
          <w:color w:val="000000"/>
          <w:spacing w:val="-13"/>
          <w:sz w:val="24"/>
          <w:szCs w:val="24"/>
        </w:rPr>
      </w:pP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 Na mise u župnu crkvu Uzvišenja Svetog Križa u 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Radovcu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 obično je odlazila i sat vremena ranije. Kretala se uz pomoć dvije palice, a u desnoj je obična držala 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još 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i krunicu, 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po kojoj je ostala zapamćena u župi 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Križovljan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 i Općini Cestica. 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Krunicu je nosila i za odlaska na proštenje u Župu sveteBarbare i ostala mjesta, kod posjeta groblju i hodočašćima, 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p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a 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i za hodočašća Župe 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Križovljan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 u Karlovac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  <w:t xml:space="preserve"> za Josipovo 2026. godine, a i u bolnicama u kojima je posljednjih mjeseci boravila. </w:t>
      </w:r>
      <w:r>
        <w:rPr>
          <w:rFonts w:ascii="Book Antiqua" w:hAnsi="Book Antiqua" w:eastAsia="Book Antiqua" w:cs="Book Antiqua"/>
          <w:bCs/>
          <w:color w:val="000000"/>
          <w:spacing w:val="-13"/>
          <w:sz w:val="24"/>
          <w:szCs w:val="24"/>
        </w:rPr>
      </w:r>
    </w:p>
    <w:p w14:paraId="55E54640" w14:textId="57C8135F">
      <w:pPr>
        <w:pBdr/>
        <w:spacing w:line="360" w:lineRule="auto"/>
        <w:ind/>
        <w:jc w:val="left"/>
        <w:rPr>
          <w:rFonts w:ascii="Book Antiqua" w:hAnsi="Book Antiqua" w:cs="Book Antiqua"/>
          <w:bCs/>
          <w:sz w:val="24"/>
          <w:szCs w:val="24"/>
        </w:rPr>
      </w:pPr>
      <w:r>
        <w:rPr>
          <w:rFonts w:ascii="Book Antiqua" w:hAnsi="Book Antiqua" w:eastAsia="Book Antiqua" w:cs="Book Antiqua"/>
          <w:bCs/>
          <w:sz w:val="24"/>
          <w:szCs w:val="24"/>
        </w:rPr>
        <w:t xml:space="preserve">Baka </w:t>
      </w:r>
      <w:r>
        <w:rPr>
          <w:rFonts w:ascii="Book Antiqua" w:hAnsi="Book Antiqua" w:eastAsia="Book Antiqua" w:cs="Book Antiqua"/>
          <w:bCs/>
          <w:sz w:val="24"/>
          <w:szCs w:val="24"/>
        </w:rPr>
        <w:t xml:space="preserve">Trezika</w:t>
      </w:r>
      <w:r>
        <w:rPr>
          <w:rFonts w:ascii="Book Antiqua" w:hAnsi="Book Antiqua" w:eastAsia="Book Antiqua" w:cs="Book Antiqua"/>
          <w:bCs/>
          <w:sz w:val="24"/>
          <w:szCs w:val="24"/>
        </w:rPr>
        <w:t xml:space="preserve">, kako su je svi u župi </w:t>
      </w:r>
      <w:r>
        <w:rPr>
          <w:rFonts w:ascii="Book Antiqua" w:hAnsi="Book Antiqua" w:eastAsia="Book Antiqua" w:cs="Book Antiqua"/>
          <w:bCs/>
          <w:sz w:val="24"/>
          <w:szCs w:val="24"/>
        </w:rPr>
        <w:t xml:space="preserve">Križovljan</w:t>
      </w:r>
      <w:r>
        <w:rPr>
          <w:rFonts w:ascii="Book Antiqua" w:hAnsi="Book Antiqua" w:eastAsia="Book Antiqua" w:cs="Book Antiqua"/>
          <w:bCs/>
          <w:sz w:val="24"/>
          <w:szCs w:val="24"/>
        </w:rPr>
        <w:t xml:space="preserve"> i Općini Cestica zvali, </w:t>
      </w:r>
      <w:r>
        <w:rPr>
          <w:rFonts w:ascii="Book Antiqua" w:hAnsi="Book Antiqua" w:eastAsia="Book Antiqua" w:cs="Book Antiqua"/>
          <w:bCs/>
          <w:sz w:val="24"/>
          <w:szCs w:val="24"/>
        </w:rPr>
        <w:t xml:space="preserve">bila je ponosno na svoju djecu i 21 unuče od kojih je, </w:t>
      </w:r>
      <w:r>
        <w:rPr>
          <w:rFonts w:ascii="Book Antiqua" w:hAnsi="Book Antiqua" w:eastAsia="Book Antiqua" w:cs="Book Antiqua"/>
          <w:bCs/>
          <w:sz w:val="24"/>
          <w:szCs w:val="24"/>
        </w:rPr>
        <w:t xml:space="preserve">od</w:t>
      </w:r>
      <w:r>
        <w:rPr>
          <w:rFonts w:ascii="Book Antiqua" w:hAnsi="Book Antiqua" w:eastAsia="Book Antiqua" w:cs="Book Antiqua"/>
          <w:bCs/>
          <w:sz w:val="24"/>
          <w:szCs w:val="24"/>
        </w:rPr>
        <w:t xml:space="preserve"> posljedice prometne nesreće, preminula </w:t>
      </w:r>
      <w:r>
        <w:rPr>
          <w:rFonts w:ascii="Book Antiqua" w:hAnsi="Book Antiqua" w:eastAsia="Book Antiqua" w:cs="Book Antiqua"/>
          <w:bCs/>
          <w:sz w:val="24"/>
          <w:szCs w:val="24"/>
        </w:rPr>
        <w:t xml:space="preserve">Marija Bogataj, 31</w:t>
      </w:r>
      <w:r>
        <w:rPr>
          <w:rFonts w:ascii="Book Antiqua" w:hAnsi="Book Antiqua" w:eastAsia="Book Antiqua" w:cs="Book Antiqua"/>
          <w:bCs/>
          <w:sz w:val="24"/>
          <w:szCs w:val="24"/>
        </w:rPr>
        <w:t xml:space="preserve"> praunče i </w:t>
      </w:r>
      <w:r>
        <w:rPr>
          <w:rFonts w:ascii="Book Antiqua" w:hAnsi="Book Antiqua" w:eastAsia="Book Antiqua" w:cs="Book Antiqua"/>
          <w:bCs/>
          <w:sz w:val="24"/>
          <w:szCs w:val="24"/>
        </w:rPr>
        <w:t xml:space="preserve">četvero </w:t>
      </w:r>
      <w:r>
        <w:rPr>
          <w:rFonts w:ascii="Book Antiqua" w:hAnsi="Book Antiqua" w:eastAsia="Book Antiqua" w:cs="Book Antiqua"/>
          <w:bCs/>
          <w:sz w:val="24"/>
          <w:szCs w:val="24"/>
        </w:rPr>
        <w:t xml:space="preserve">pra</w:t>
      </w:r>
      <w:r>
        <w:rPr>
          <w:rFonts w:ascii="Book Antiqua" w:hAnsi="Book Antiqua" w:eastAsia="Book Antiqua" w:cs="Book Antiqua"/>
          <w:bCs/>
          <w:sz w:val="24"/>
          <w:szCs w:val="24"/>
        </w:rPr>
        <w:t xml:space="preserve">-praunučadi djece Josipa i Terezije </w:t>
      </w:r>
      <w:r>
        <w:rPr>
          <w:rFonts w:ascii="Book Antiqua" w:hAnsi="Book Antiqua" w:eastAsia="Book Antiqua" w:cs="Book Antiqua"/>
          <w:bCs/>
          <w:sz w:val="24"/>
          <w:szCs w:val="24"/>
        </w:rPr>
        <w:t xml:space="preserve">Talan</w:t>
      </w:r>
      <w:r>
        <w:rPr>
          <w:rFonts w:ascii="Book Antiqua" w:hAnsi="Book Antiqua" w:eastAsia="Book Antiqua" w:cs="Book Antiqua"/>
          <w:bCs/>
          <w:sz w:val="24"/>
          <w:szCs w:val="24"/>
        </w:rPr>
        <w:t xml:space="preserve">, danas uz „adrese“ na području župe </w:t>
      </w:r>
      <w:r>
        <w:rPr>
          <w:rFonts w:ascii="Book Antiqua" w:hAnsi="Book Antiqua" w:eastAsia="Book Antiqua" w:cs="Book Antiqua"/>
          <w:bCs/>
          <w:sz w:val="24"/>
          <w:szCs w:val="24"/>
        </w:rPr>
        <w:t xml:space="preserve">Križovljan</w:t>
      </w:r>
      <w:r>
        <w:rPr>
          <w:rFonts w:ascii="Book Antiqua" w:hAnsi="Book Antiqua" w:eastAsia="Book Antiqua" w:cs="Book Antiqua"/>
          <w:bCs/>
          <w:sz w:val="24"/>
          <w:szCs w:val="24"/>
        </w:rPr>
        <w:t xml:space="preserve">, Općine Cestica i Republike Hrvatske žive </w:t>
      </w:r>
      <w:r>
        <w:rPr>
          <w:rFonts w:ascii="Book Antiqua" w:hAnsi="Book Antiqua" w:eastAsia="Book Antiqua" w:cs="Book Antiqua"/>
          <w:bCs/>
          <w:sz w:val="24"/>
          <w:szCs w:val="24"/>
        </w:rPr>
        <w:t xml:space="preserve">i u Sloveniji, Austriji, Njemačkoj i Švicarskoj.  </w:t>
      </w:r>
      <w:r>
        <w:rPr>
          <w:rFonts w:ascii="Book Antiqua" w:hAnsi="Book Antiqua" w:eastAsia="Book Antiqua" w:cs="Book Antiqua"/>
          <w:bCs/>
          <w:sz w:val="24"/>
          <w:szCs w:val="24"/>
        </w:rPr>
      </w:r>
    </w:p>
    <w:p w14:paraId="5DA72F05" w14:textId="77777777">
      <w:pPr>
        <w:pBdr/>
        <w:spacing w:line="360" w:lineRule="auto"/>
        <w:ind/>
        <w:jc w:val="left"/>
        <w:rPr>
          <w:rFonts w:ascii="Book Antiqua" w:hAnsi="Book Antiqua" w:eastAsia="Book Antiqua" w:cs="Book Antiqua"/>
          <w:sz w:val="24"/>
          <w:szCs w:val="24"/>
        </w:rPr>
      </w:pPr>
      <w:r>
        <w:rPr>
          <w:rFonts w:ascii="Book Antiqua" w:hAnsi="Book Antiqua" w:eastAsia="Book Antiqua" w:cs="Book Antiqua"/>
          <w:bCs/>
          <w:sz w:val="24"/>
          <w:szCs w:val="24"/>
        </w:rPr>
        <w:t xml:space="preserve">Posljednjih desetljeća, s krunicom u ruci, bila je uglavnom na svim misama u župnoj crkvi u </w:t>
      </w:r>
      <w:r>
        <w:rPr>
          <w:rFonts w:ascii="Book Antiqua" w:hAnsi="Book Antiqua" w:eastAsia="Book Antiqua" w:cs="Book Antiqua"/>
          <w:bCs/>
          <w:sz w:val="24"/>
          <w:szCs w:val="24"/>
        </w:rPr>
        <w:t xml:space="preserve">Radovcu</w:t>
      </w:r>
      <w:r>
        <w:rPr>
          <w:rFonts w:ascii="Book Antiqua" w:hAnsi="Book Antiqua" w:eastAsia="Book Antiqua" w:cs="Book Antiqua"/>
          <w:bCs/>
          <w:sz w:val="24"/>
          <w:szCs w:val="24"/>
        </w:rPr>
        <w:t xml:space="preserve"> (osim ako nije bila na krstitkama, prvoj pričesti ili krizmi kojeg od unuka ili praunuka, hodočašću ili proštenju  </w:t>
      </w:r>
      <w:r>
        <w:rPr>
          <w:rFonts w:ascii="Book Antiqua" w:hAnsi="Book Antiqua" w:eastAsia="Book Antiqua" w:cs="Book Antiqua"/>
          <w:bCs/>
          <w:sz w:val="24"/>
          <w:szCs w:val="24"/>
        </w:rPr>
        <w:t xml:space="preserve">op</w:t>
      </w:r>
      <w:r>
        <w:rPr>
          <w:rFonts w:ascii="Book Antiqua" w:hAnsi="Book Antiqua" w:eastAsia="Book Antiqua" w:cs="Book Antiqua"/>
          <w:bCs/>
          <w:sz w:val="24"/>
          <w:szCs w:val="24"/>
        </w:rPr>
        <w:t xml:space="preserve"> ft), pa tako i na ranoj i svečanoj misi u 11 sati na </w:t>
      </w:r>
      <w:r>
        <w:rPr>
          <w:rFonts w:ascii="Book Antiqua" w:hAnsi="Book Antiqua" w:eastAsia="Book Antiqua" w:cs="Book Antiqua"/>
          <w:bCs/>
          <w:sz w:val="24"/>
          <w:szCs w:val="24"/>
        </w:rPr>
        <w:t xml:space="preserve">Spasovo</w:t>
      </w:r>
      <w:r>
        <w:rPr>
          <w:rFonts w:ascii="Book Antiqua" w:hAnsi="Book Antiqua" w:eastAsia="Book Antiqua" w:cs="Book Antiqua"/>
          <w:bCs/>
          <w:sz w:val="24"/>
          <w:szCs w:val="24"/>
        </w:rPr>
        <w:t xml:space="preserve">, na proštenje u župi </w:t>
      </w:r>
      <w:r>
        <w:rPr>
          <w:rFonts w:ascii="Book Antiqua" w:hAnsi="Book Antiqua" w:eastAsia="Book Antiqua" w:cs="Book Antiqua"/>
          <w:bCs/>
          <w:sz w:val="24"/>
          <w:szCs w:val="24"/>
        </w:rPr>
        <w:t xml:space="preserve">Križovljan</w:t>
      </w:r>
      <w:r>
        <w:rPr>
          <w:rFonts w:ascii="Book Antiqua" w:hAnsi="Book Antiqua" w:eastAsia="Book Antiqua" w:cs="Book Antiqua"/>
          <w:bCs/>
          <w:sz w:val="24"/>
          <w:szCs w:val="24"/>
        </w:rPr>
        <w:t xml:space="preserve">, 14. svibnja 2026. godine. </w:t>
      </w:r>
      <w:r>
        <w:rPr>
          <w:rFonts w:ascii="Book Antiqua" w:hAnsi="Book Antiqua" w:cs="Book Antiqua"/>
          <w:bCs/>
          <w:sz w:val="24"/>
          <w:szCs w:val="24"/>
        </w:rPr>
      </w:r>
    </w:p>
    <w:p w14:paraId="2013D775">
      <w:pPr>
        <w:pBdr/>
        <w:spacing w:line="360" w:lineRule="auto"/>
        <w:ind/>
        <w:jc w:val="left"/>
        <w:rPr>
          <w:rFonts w:ascii="Book Antiqua" w:hAnsi="Book Antiqua" w:cs="Book Antiqua"/>
          <w:sz w:val="24"/>
          <w:szCs w:val="24"/>
        </w:rPr>
      </w:pPr>
      <w:r>
        <w:rPr>
          <w:rFonts w:ascii="Book Antiqua" w:hAnsi="Book Antiqua" w:eastAsia="Book Antiqua" w:cs="Book Antiqua"/>
          <w:bCs/>
          <w:sz w:val="24"/>
          <w:szCs w:val="24"/>
        </w:rPr>
        <w:t xml:space="preserve">Nakon </w:t>
      </w:r>
      <w:r>
        <w:rPr>
          <w:rFonts w:ascii="Book Antiqua" w:hAnsi="Book Antiqua" w:eastAsia="Book Antiqua" w:cs="Book Antiqua"/>
          <w:bCs/>
          <w:sz w:val="24"/>
          <w:szCs w:val="24"/>
        </w:rPr>
        <w:t xml:space="preserve">poljdanje</w:t>
      </w:r>
      <w:r>
        <w:rPr>
          <w:rFonts w:ascii="Book Antiqua" w:hAnsi="Book Antiqua" w:eastAsia="Book Antiqua" w:cs="Book Antiqua"/>
          <w:bCs/>
          <w:sz w:val="24"/>
          <w:szCs w:val="24"/>
        </w:rPr>
        <w:t xml:space="preserve"> mise pozlilo joj je te je vozilom hitne otpremljena u Varaždin u bolnicu, </w:t>
      </w:r>
      <w:r>
        <w:rPr>
          <w:rFonts w:ascii="Book Antiqua" w:hAnsi="Book Antiqua" w:eastAsia="Book Antiqua" w:cs="Book Antiqua"/>
          <w:bCs/>
          <w:sz w:val="24"/>
          <w:szCs w:val="24"/>
        </w:rPr>
        <w:t xml:space="preserve">iz koje se 21. svibnja vratila, a  preporučenu fizikalnu terapiju obavila je u razdoblju 25. svibnja - 12. lipnja u kući. </w:t>
      </w:r>
      <w:r>
        <w:rPr>
          <w:rFonts w:ascii="Book Antiqua" w:hAnsi="Book Antiqua" w:eastAsia="Book Antiqua" w:cs="Book Antiqua"/>
          <w:bCs/>
          <w:sz w:val="24"/>
          <w:szCs w:val="24"/>
        </w:rPr>
      </w:r>
      <w:r/>
    </w:p>
    <w:p w14:paraId="0B59B877" w14:textId="29E2CCBA">
      <w:pPr>
        <w:pBdr/>
        <w:spacing w:line="360" w:lineRule="auto"/>
        <w:ind/>
        <w:jc w:val="left"/>
        <w:rPr>
          <w:rFonts w:ascii="Book Antiqua" w:hAnsi="Book Antiqua" w:eastAsia="Book Antiqua" w:cs="Book Antiqua"/>
          <w:sz w:val="24"/>
          <w:szCs w:val="24"/>
        </w:rPr>
      </w:pPr>
      <w:r>
        <w:rPr>
          <w:rFonts w:ascii="Book Antiqua" w:hAnsi="Book Antiqua" w:eastAsia="Book Antiqua" w:cs="Book Antiqua"/>
          <w:bCs/>
          <w:sz w:val="24"/>
          <w:szCs w:val="24"/>
        </w:rPr>
        <w:t xml:space="preserve">Od tada je bila na ranim </w:t>
      </w:r>
      <w:r>
        <w:rPr>
          <w:rFonts w:ascii="Book Antiqua" w:hAnsi="Book Antiqua" w:eastAsia="Book Antiqua" w:cs="Book Antiqua"/>
          <w:bCs/>
          <w:sz w:val="24"/>
          <w:szCs w:val="24"/>
        </w:rPr>
        <w:t xml:space="preserve">nedjeljnim </w:t>
      </w:r>
      <w:r>
        <w:rPr>
          <w:rFonts w:ascii="Book Antiqua" w:hAnsi="Book Antiqua" w:eastAsia="Book Antiqua" w:cs="Book Antiqua"/>
          <w:bCs/>
          <w:sz w:val="24"/>
          <w:szCs w:val="24"/>
        </w:rPr>
        <w:t xml:space="preserve">misama u župnoj crkvi, a </w:t>
      </w:r>
      <w:r>
        <w:rPr>
          <w:rFonts w:ascii="Book Antiqua" w:hAnsi="Book Antiqua" w:eastAsia="Book Antiqua" w:cs="Book Antiqua"/>
          <w:bCs/>
          <w:sz w:val="24"/>
          <w:szCs w:val="24"/>
        </w:rPr>
        <w:t xml:space="preserve">zbog pogoršanja zdravstvenog stanja, u petak 26. lipnja, završila je na odjelu Interne u Varaždinu, odakle je, 7. srpnja, prebačena u bolnicu Novi Marof, gdje je nastavljen oporavak. </w:t>
      </w:r>
      <w:r>
        <w:rPr>
          <w:rFonts w:ascii="Book Antiqua" w:hAnsi="Book Antiqua" w:cs="Book Antiqua"/>
          <w:bCs/>
          <w:sz w:val="24"/>
          <w:szCs w:val="24"/>
        </w:rPr>
      </w:r>
    </w:p>
    <w:p w14:paraId="30D1081B">
      <w:pPr>
        <w:pBdr/>
        <w:spacing w:line="360" w:lineRule="auto"/>
        <w:ind/>
        <w:jc w:val="left"/>
        <w:rPr>
          <w:rFonts w:ascii="Book Antiqua" w:hAnsi="Book Antiqua" w:eastAsia="Book Antiqua" w:cs="Book Antiqua"/>
          <w:sz w:val="24"/>
          <w:szCs w:val="24"/>
        </w:rPr>
      </w:pPr>
      <w:r>
        <w:rPr>
          <w:rFonts w:ascii="Book Antiqua" w:hAnsi="Book Antiqua" w:eastAsia="Book Antiqua" w:cs="Book Antiqua"/>
          <w:bCs/>
          <w:sz w:val="24"/>
          <w:szCs w:val="24"/>
        </w:rPr>
        <w:t xml:space="preserve">Tamo su je posjetili i vlč. Borak, a i vlč. Šafran, župnik. </w:t>
      </w:r>
      <w:r>
        <w:rPr>
          <w:rFonts w:ascii="Book Antiqua" w:hAnsi="Book Antiqua" w:cs="Book Antiqua"/>
          <w:sz w:val="24"/>
          <w:szCs w:val="24"/>
        </w:rPr>
      </w:r>
    </w:p>
    <w:p w14:paraId="5B54E597">
      <w:pPr>
        <w:pBdr/>
        <w:spacing w:line="360" w:lineRule="auto"/>
        <w:ind w:left="0"/>
        <w:jc w:val="left"/>
        <w:rPr>
          <w:rFonts w:ascii="Book Antiqua" w:hAnsi="Book Antiqua" w:eastAsia="Book Antiqua" w:cs="Book Antiqua"/>
          <w:sz w:val="24"/>
          <w:szCs w:val="24"/>
          <w:highlight w:val="none"/>
        </w:rPr>
      </w:pPr>
      <w:r>
        <w:rPr>
          <w:rFonts w:ascii="Book Antiqua" w:hAnsi="Book Antiqua" w:eastAsia="Book Antiqua" w:cs="Book Antiqua"/>
          <w:bCs/>
          <w:sz w:val="24"/>
          <w:szCs w:val="24"/>
        </w:rPr>
      </w:r>
      <w:r>
        <w:rPr>
          <w:rFonts w:ascii="Book Antiqua" w:hAnsi="Book Antiqua" w:eastAsia="Book Antiqua" w:cs="Book Antiqua"/>
          <w:bCs/>
          <w:sz w:val="24"/>
          <w:szCs w:val="24"/>
        </w:rPr>
        <w:t xml:space="preserve">Za boravka u bolnicu u Varaždinu, </w:t>
      </w:r>
      <w:r>
        <w:rPr>
          <w:rFonts w:ascii="Book Antiqua" w:hAnsi="Book Antiqua" w:eastAsia="Book Antiqua" w:cs="Book Antiqua"/>
          <w:bCs/>
          <w:sz w:val="24"/>
          <w:szCs w:val="24"/>
        </w:rPr>
        <w:t xml:space="preserve">fra Drago </w:t>
      </w:r>
      <w:r>
        <w:rPr>
          <w:rFonts w:ascii="Book Antiqua" w:hAnsi="Book Antiqua" w:eastAsia="Book Antiqua" w:cs="Book Antiqua"/>
          <w:bCs/>
          <w:sz w:val="24"/>
          <w:szCs w:val="24"/>
        </w:rPr>
        <w:t xml:space="preserve">Vrhovac </w:t>
      </w:r>
      <w:r>
        <w:rPr>
          <w:rFonts w:ascii="Book Antiqua" w:hAnsi="Book Antiqua" w:eastAsia="Book Antiqua" w:cs="Book Antiqua"/>
          <w:bCs/>
          <w:sz w:val="24"/>
          <w:szCs w:val="24"/>
        </w:rPr>
        <w:t xml:space="preserve">u </w:t>
      </w:r>
      <w:r>
        <w:rPr>
          <w:rFonts w:ascii="Book Antiqua" w:hAnsi="Book Antiqua" w:eastAsia="Book Antiqua" w:cs="Book Antiqua"/>
          <w:bCs/>
          <w:sz w:val="24"/>
          <w:szCs w:val="24"/>
        </w:rPr>
        <w:t xml:space="preserve">više joj je navrata donio </w:t>
      </w:r>
      <w:r>
        <w:rPr>
          <w:rFonts w:ascii="Book Antiqua" w:hAnsi="Book Antiqua" w:eastAsia="Book Antiqua" w:cs="Book Antiqua"/>
          <w:bCs/>
          <w:sz w:val="24"/>
          <w:szCs w:val="24"/>
        </w:rPr>
        <w:t xml:space="preserve">svetu p</w:t>
      </w:r>
      <w:r>
        <w:rPr>
          <w:rFonts w:ascii="Book Antiqua" w:hAnsi="Book Antiqua" w:eastAsia="Book Antiqua" w:cs="Book Antiqua"/>
          <w:bCs/>
          <w:sz w:val="24"/>
          <w:szCs w:val="24"/>
        </w:rPr>
        <w:t xml:space="preserve">ričest, kao i </w:t>
      </w:r>
      <w:r>
        <w:rPr>
          <w:rFonts w:ascii="Book Antiqua" w:hAnsi="Book Antiqua" w:eastAsia="Book Antiqua" w:cs="Book Antiqua"/>
          <w:bCs/>
          <w:sz w:val="24"/>
          <w:szCs w:val="24"/>
        </w:rPr>
        <w:t xml:space="preserve">fra </w:t>
      </w:r>
      <w:r>
        <w:rPr>
          <w:rFonts w:ascii="Book Antiqua" w:hAnsi="Book Antiqua" w:eastAsia="Book Antiqua" w:cs="Book Antiqua"/>
          <w:bCs/>
          <w:sz w:val="24"/>
          <w:szCs w:val="24"/>
        </w:rPr>
        <w:t xml:space="preserve">Nikola </w:t>
      </w:r>
      <w:r>
        <w:rPr>
          <w:rFonts w:ascii="Book Antiqua" w:hAnsi="Book Antiqua" w:eastAsia="Book Antiqua" w:cs="Book Antiqua"/>
          <w:bCs/>
          <w:sz w:val="24"/>
          <w:szCs w:val="24"/>
        </w:rPr>
        <w:t xml:space="preserve">Šantek </w:t>
      </w:r>
      <w:r>
        <w:rPr>
          <w:rFonts w:ascii="Book Antiqua" w:hAnsi="Book Antiqua" w:eastAsia="Book Antiqua" w:cs="Book Antiqua"/>
          <w:bCs/>
          <w:sz w:val="24"/>
          <w:szCs w:val="24"/>
        </w:rPr>
        <w:t xml:space="preserve">u Novom Marofu, čemu se posebno radovala</w:t>
      </w:r>
      <w:r>
        <w:rPr>
          <w:rFonts w:ascii="Book Antiqua" w:hAnsi="Book Antiqua" w:eastAsia="Book Antiqua" w:cs="Book Antiqua"/>
          <w:bCs/>
          <w:sz w:val="24"/>
          <w:szCs w:val="24"/>
        </w:rPr>
        <w:t xml:space="preserve">, pa tako i u petak, 31. srpnja 2026. godine. </w:t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72597C78" w14:textId="42B7418F">
      <w:pPr>
        <w:pBdr/>
        <w:spacing w:line="360" w:lineRule="auto"/>
        <w:ind w:left="0"/>
        <w:jc w:val="left"/>
        <w:rPr>
          <w:rFonts w:ascii="Book Antiqua" w:hAnsi="Book Antiqua" w:cs="Book Antiqua"/>
          <w:bCs w:val="0"/>
          <w:i w:val="0"/>
          <w:iCs/>
          <w:sz w:val="24"/>
          <w:szCs w:val="24"/>
        </w:rPr>
      </w:pPr>
      <w:r>
        <w:rPr>
          <w:rFonts w:ascii="Book Antiqua" w:hAnsi="Book Antiqua" w:eastAsia="Book Antiqua" w:cs="Book Antiqua"/>
          <w:i w:val="0"/>
          <w:iCs w:val="0"/>
          <w:sz w:val="24"/>
          <w:szCs w:val="24"/>
        </w:rPr>
        <w:t xml:space="preserve">Baka </w:t>
      </w:r>
      <w:r>
        <w:rPr>
          <w:rFonts w:ascii="Book Antiqua" w:hAnsi="Book Antiqua" w:eastAsia="Book Antiqua" w:cs="Book Antiqua"/>
          <w:i w:val="0"/>
          <w:iCs w:val="0"/>
          <w:sz w:val="24"/>
          <w:szCs w:val="24"/>
        </w:rPr>
        <w:t xml:space="preserve">Trezika,</w:t>
      </w:r>
      <w:r>
        <w:rPr>
          <w:rFonts w:ascii="Book Antiqua" w:hAnsi="Book Antiqua" w:eastAsia="Book Antiqua" w:cs="Book Antiqua"/>
          <w:i w:val="0"/>
          <w:iCs w:val="0"/>
          <w:sz w:val="24"/>
          <w:szCs w:val="24"/>
        </w:rPr>
        <w:t xml:space="preserve"> od utork</w:t>
      </w:r>
      <w:r>
        <w:rPr>
          <w:rFonts w:ascii="Book Antiqua" w:hAnsi="Book Antiqua" w:eastAsia="Book Antiqua" w:cs="Book Antiqua"/>
          <w:i w:val="0"/>
          <w:iCs w:val="0"/>
          <w:sz w:val="24"/>
          <w:szCs w:val="24"/>
        </w:rPr>
        <w:t xml:space="preserve">a</w:t>
      </w:r>
      <w:r>
        <w:rPr>
          <w:rFonts w:ascii="Book Antiqua" w:hAnsi="Book Antiqua" w:eastAsia="Book Antiqua" w:cs="Book Antiqua"/>
          <w:i w:val="0"/>
          <w:iCs w:val="0"/>
          <w:sz w:val="24"/>
          <w:szCs w:val="24"/>
        </w:rPr>
        <w:t xml:space="preserve"> 4. kolovoza 2026. godine</w:t>
      </w:r>
      <w:r>
        <w:rPr>
          <w:rFonts w:ascii="Book Antiqua" w:hAnsi="Book Antiqua" w:eastAsia="Book Antiqua" w:cs="Book Antiqua"/>
          <w:i w:val="0"/>
          <w:iCs w:val="0"/>
          <w:sz w:val="24"/>
          <w:szCs w:val="24"/>
        </w:rPr>
        <w:t xml:space="preserve">,</w:t>
      </w:r>
      <w:r>
        <w:rPr>
          <w:rFonts w:ascii="Book Antiqua" w:hAnsi="Book Antiqua" w:eastAsia="Book Antiqua" w:cs="Book Antiqua"/>
          <w:i w:val="0"/>
          <w:iCs w:val="0"/>
          <w:sz w:val="24"/>
          <w:szCs w:val="24"/>
        </w:rPr>
        <w:t xml:space="preserve"> počiva uz supruga Josipa, na groblju</w:t>
      </w:r>
      <w:r>
        <w:rPr>
          <w:rFonts w:ascii="Book Antiqua" w:hAnsi="Book Antiqua" w:eastAsia="Book Antiqua" w:cs="Book Antiqua"/>
          <w:i w:val="0"/>
          <w:iCs w:val="0"/>
          <w:sz w:val="24"/>
          <w:szCs w:val="24"/>
        </w:rPr>
        <w:t xml:space="preserve"> u</w:t>
      </w:r>
      <w:r>
        <w:rPr>
          <w:rFonts w:ascii="Book Antiqua" w:hAnsi="Book Antiqua" w:eastAsia="Book Antiqua" w:cs="Book Antiqua"/>
          <w:i w:val="0"/>
          <w:iCs w:val="0"/>
          <w:sz w:val="24"/>
          <w:szCs w:val="24"/>
        </w:rPr>
        <w:t xml:space="preserve"> Cestici, a pokopana je na desnoj strani groblja, VIII. red, grobno mjesto broj 7</w:t>
      </w:r>
      <w:r>
        <w:rPr>
          <w:rFonts w:ascii="Book Antiqua" w:hAnsi="Book Antiqua" w:eastAsia="Book Antiqua" w:cs="Book Antiqua"/>
          <w:i w:val="0"/>
          <w:iCs w:val="0"/>
          <w:sz w:val="24"/>
          <w:szCs w:val="24"/>
        </w:rPr>
        <w:t xml:space="preserve">.</w:t>
      </w:r>
      <w:r>
        <w:rPr>
          <w:rFonts w:ascii="Book Antiqua" w:hAnsi="Book Antiqua" w:eastAsia="Book Antiqua" w:cs="Book Antiqua"/>
          <w:i w:val="0"/>
          <w:iCs w:val="0"/>
          <w:sz w:val="24"/>
          <w:szCs w:val="24"/>
        </w:rPr>
      </w:r>
    </w:p>
    <w:p w14:paraId="2C820F6C" w14:textId="051E42DF">
      <w:pPr>
        <w:pBdr/>
        <w:spacing w:line="360" w:lineRule="auto"/>
        <w:ind w:left="0"/>
        <w:jc w:val="left"/>
        <w:rPr>
          <w:rFonts w:ascii="Book Antiqua" w:hAnsi="Book Antiqua" w:cs="Book Antiqua"/>
          <w:b w:val="0"/>
          <w:bCs w:val="0"/>
          <w:i w:val="0"/>
          <w:iCs/>
          <w:sz w:val="24"/>
          <w:szCs w:val="24"/>
        </w:rPr>
      </w:pPr>
      <w:r>
        <w:rPr>
          <w:rFonts w:ascii="Book Antiqua" w:hAnsi="Book Antiqua" w:eastAsia="Book Antiqua" w:cs="Book Antiqua"/>
          <w:b w:val="0"/>
          <w:bCs w:val="0"/>
          <w:i w:val="0"/>
          <w:iCs w:val="0"/>
          <w:sz w:val="24"/>
          <w:szCs w:val="24"/>
        </w:rPr>
        <w:t xml:space="preserve">Počivala u miru Božjem</w:t>
      </w:r>
      <w:r>
        <w:rPr>
          <w:rFonts w:ascii="Book Antiqua" w:hAnsi="Book Antiqua" w:eastAsia="Book Antiqua" w:cs="Book Antiqua"/>
          <w:b w:val="0"/>
          <w:bCs w:val="0"/>
          <w:i w:val="0"/>
          <w:iCs w:val="0"/>
          <w:sz w:val="24"/>
          <w:szCs w:val="24"/>
        </w:rPr>
        <w:t xml:space="preserve">!</w:t>
      </w:r>
      <w:r>
        <w:rPr>
          <w:rFonts w:ascii="Book Antiqua" w:hAnsi="Book Antiqua" w:eastAsia="Book Antiqua" w:cs="Book Antiqua"/>
          <w:b w:val="0"/>
          <w:bCs w:val="0"/>
          <w:i w:val="0"/>
          <w:iCs w:val="0"/>
          <w:sz w:val="24"/>
          <w:szCs w:val="24"/>
        </w:rPr>
      </w:r>
    </w:p>
    <w:p w14:paraId="51DDFFFE">
      <w:pPr>
        <w:pBdr/>
        <w:spacing w:line="360" w:lineRule="auto"/>
        <w:ind w:left="0"/>
        <w:jc w:val="left"/>
        <w:rPr>
          <w:rFonts w:ascii="Times New Roman" w:hAnsi="Times New Roman" w:cs="Times New Roman"/>
          <w:b/>
          <w:bCs w:val="0"/>
          <w:i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highlight w:val="none"/>
        </w:rPr>
      </w:r>
    </w:p>
    <w:p w14:paraId="086990FA" w14:textId="7AA7AD83">
      <w:pPr>
        <w:pBdr/>
        <w:spacing w:line="360" w:lineRule="auto"/>
        <w:ind w:left="0"/>
        <w:jc w:val="left"/>
        <w:rPr>
          <w:rFonts w:ascii="Times New Roman" w:hAnsi="Times New Roman" w:cs="Times New Roman"/>
          <w:b/>
          <w:bCs w:val="0"/>
          <w:i w:val="0"/>
          <w:i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Sućut časne sestre uršulinke </w:t>
      </w: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Kla</w:t>
      </w: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u</w:t>
      </w: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dudije</w:t>
      </w: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Đuran</w:t>
      </w: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r>
    </w:p>
    <w:p w14:paraId="14DDA64F" w14:textId="77777777">
      <w:pPr>
        <w:pBdr/>
        <w:spacing w:line="360" w:lineRule="auto"/>
        <w:ind w:left="0"/>
        <w:jc w:val="left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Dragi Prijatelji,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r>
    </w:p>
    <w:p w14:paraId="76A4C3CE" w14:textId="77777777">
      <w:pPr>
        <w:pBdr/>
        <w:spacing w:line="360" w:lineRule="auto"/>
        <w:ind w:left="0"/>
        <w:jc w:val="left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Naš veliki domoljub, istraživač i borac za istinu o našim Mučenicima Drugog svjetskog rata i poraća i odgovoran za istraživanje njihovih grobišta, g. Franjo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Talan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preporučuje u moli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tve svoju dragu mamu Tereziju, koja je, kako vidite iz njegova pisma, dala Crkvi i Domovini brojnu djecu i potomke. Bog ju je nagradio dugim životom i snagom da je i u starosti mogla obilaziti sa sinom i ostalim hodočasnicima brojna gubilišta naših Hrvata.</w:t>
      </w:r>
      <w:r>
        <w:rPr>
          <w:rFonts w:ascii="Times New Roman" w:hAnsi="Times New Roman" w:cs="Times New Roman"/>
          <w:i/>
          <w:iCs/>
          <w:sz w:val="24"/>
          <w:szCs w:val="24"/>
        </w:rPr>
      </w:r>
    </w:p>
    <w:p w14:paraId="1909274D" w14:textId="246376F2">
      <w:pPr>
        <w:pBdr/>
        <w:spacing w:line="360" w:lineRule="auto"/>
        <w:ind w:left="0"/>
        <w:jc w:val="left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Dao nam Gospodin još mnogo takvih majki da se obnovi Hrvatska u vjerskom i u domoljubnom smislu.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Gospodinu Franji i cijeloj rodbini iskrena sućut, a mi molimo za pokoj njezine lijepe duše.</w:t>
      </w:r>
      <w:r>
        <w:rPr>
          <w:rFonts w:ascii="Times New Roman" w:hAnsi="Times New Roman" w:cs="Times New Roman"/>
          <w:i/>
          <w:iCs/>
          <w:sz w:val="24"/>
          <w:szCs w:val="24"/>
        </w:rPr>
      </w:r>
    </w:p>
    <w:p w14:paraId="578D1C95">
      <w:pPr>
        <w:pBdr/>
        <w:spacing w:line="360" w:lineRule="auto"/>
        <w:ind w:left="0"/>
        <w:jc w:val="left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highlight w:val="none"/>
        </w:rPr>
      </w:r>
    </w:p>
    <w:p w14:paraId="5EC65EC1" w14:textId="7C937BC4">
      <w:pPr>
        <w:pBdr/>
        <w:spacing w:line="360" w:lineRule="auto"/>
        <w:ind w:left="0"/>
        <w:jc w:val="left"/>
        <w:rPr>
          <w:rFonts w:ascii="Times New Roman" w:hAnsi="Times New Roman" w:cs="Times New Roman"/>
          <w:b/>
          <w:bCs w:val="0"/>
          <w:i w:val="0"/>
          <w:i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Sućut </w:t>
      </w: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preč</w:t>
      </w: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. Ivana Raka, kancelara Varaždinske biskupije </w:t>
      </w: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r>
    </w:p>
    <w:p w14:paraId="3BDC1E29" w14:textId="6F835347">
      <w:pPr>
        <w:pBdr/>
        <w:spacing w:line="360" w:lineRule="auto"/>
        <w:ind w:left="0"/>
        <w:jc w:val="left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Poštovani Franjo,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s obzirom da sam odsutan iz Varaždina, tek sam danas vidio vijest o smrti Vaše dobre i pobožne mame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Trezike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iCs/>
          <w:sz w:val="24"/>
          <w:szCs w:val="24"/>
        </w:rPr>
      </w:r>
    </w:p>
    <w:p w14:paraId="236443F9" w14:textId="1C1EB4D2">
      <w:pPr>
        <w:pBdr/>
        <w:spacing w:line="360" w:lineRule="auto"/>
        <w:ind w:left="0"/>
        <w:jc w:val="left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Primite moju najiskreniju kršćansku sućut, a dragu mamu preporučam u svetoj misi i molitvama!</w:t>
      </w:r>
      <w:r>
        <w:rPr>
          <w:rFonts w:ascii="Times New Roman" w:hAnsi="Times New Roman" w:cs="Times New Roman"/>
          <w:i/>
          <w:iCs/>
          <w:sz w:val="24"/>
          <w:szCs w:val="24"/>
        </w:rPr>
      </w:r>
    </w:p>
    <w:p w14:paraId="6B04EB3E" w14:textId="13B9A253">
      <w:pPr>
        <w:pBdr/>
        <w:spacing w:line="360" w:lineRule="auto"/>
        <w:ind w:left="0"/>
        <w:jc w:val="left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Uvijek smo se s ljubavlju susretali u Vašoj župnoj crkvi gdje je bila živo svjedočanstvo ljudske dobrote i predanosti dobrome Bogu. Tako me rado uvijek pozdravila i iskreno mi se obradovala, i kao potomku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Borakove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obitelji!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Vjerujem da već sada s građanima Neba dijeli rajske radosti koje Bog obećava onima koji ga ljube!</w:t>
      </w:r>
      <w:r>
        <w:rPr>
          <w:rFonts w:ascii="Times New Roman" w:hAnsi="Times New Roman" w:cs="Times New Roman"/>
          <w:i/>
          <w:iCs/>
          <w:sz w:val="24"/>
          <w:szCs w:val="24"/>
        </w:rPr>
      </w:r>
    </w:p>
    <w:p w14:paraId="6504613E" w14:textId="53951874">
      <w:pPr>
        <w:pBdr/>
        <w:spacing w:line="360" w:lineRule="auto"/>
        <w:ind w:left="0"/>
        <w:jc w:val="left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Vama i cijeloj obitelji iskrena sućut zbog ovog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zemljskog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rastanka, dok nas sve smrt ponovno ne spoji s našim voljenima.</w:t>
      </w:r>
      <w:r>
        <w:rPr>
          <w:rFonts w:ascii="Times New Roman" w:hAnsi="Times New Roman" w:cs="Times New Roman"/>
          <w:i/>
          <w:iCs/>
          <w:sz w:val="24"/>
          <w:szCs w:val="24"/>
        </w:rPr>
      </w:r>
    </w:p>
    <w:p w14:paraId="74138207" w14:textId="77777777">
      <w:pPr>
        <w:pBdr/>
        <w:spacing w:line="360" w:lineRule="auto"/>
        <w:ind w:left="0"/>
        <w:jc w:val="left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Pokoj vječni dobroj i vjernoj Božjoj sluškinji koja je u mnogome Mu bila vjerna!</w:t>
      </w:r>
      <w:r>
        <w:rPr>
          <w:rFonts w:ascii="Times New Roman" w:hAnsi="Times New Roman" w:cs="Times New Roman"/>
          <w:i/>
          <w:iCs/>
          <w:sz w:val="24"/>
          <w:szCs w:val="24"/>
        </w:rPr>
      </w:r>
    </w:p>
    <w:p w14:paraId="0D3D0060" w14:textId="77777777">
      <w:pPr>
        <w:pBdr/>
        <w:spacing w:line="360" w:lineRule="auto"/>
        <w:ind w:left="0"/>
        <w:jc w:val="left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Uz želju za svako dobro, </w:t>
      </w:r>
      <w:r>
        <w:rPr>
          <w:rFonts w:ascii="Times New Roman" w:hAnsi="Times New Roman" w:cs="Times New Roman"/>
          <w:i/>
          <w:iCs/>
          <w:sz w:val="24"/>
          <w:szCs w:val="24"/>
        </w:rPr>
      </w:r>
    </w:p>
    <w:p w14:paraId="78442290" w14:textId="77777777">
      <w:pPr>
        <w:pBdr/>
        <w:spacing w:line="360" w:lineRule="auto"/>
        <w:ind w:left="0"/>
        <w:jc w:val="left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Ivan Rak, kancelar</w:t>
      </w:r>
      <w:r>
        <w:rPr>
          <w:rFonts w:ascii="Times New Roman" w:hAnsi="Times New Roman" w:cs="Times New Roman"/>
          <w:i/>
          <w:iCs/>
          <w:sz w:val="24"/>
          <w:szCs w:val="24"/>
        </w:rPr>
      </w:r>
    </w:p>
    <w:p w14:paraId="24E842B5" w14:textId="77777777">
      <w:pPr>
        <w:pBdr/>
        <w:spacing/>
        <w:ind/>
        <w:jc w:val="lef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</w:r>
    </w:p>
    <w:sectPr>
      <w:footnotePr/>
      <w:endnotePr/>
      <w:type w:val="nextPage"/>
      <w:pgSz w:h="16838" w:orient="portrait" w:w="11906"/>
      <w:pgMar w:top="1417" w:right="1417" w:bottom="1417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hr-HR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65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65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65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65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65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65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65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65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65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65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65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65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64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66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65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6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64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6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65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65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6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6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65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65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65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65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65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65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66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65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character" w:styleId="665" w:default="1">
    <w:name w:val="Default Paragraph Font"/>
    <w:uiPriority w:val="1"/>
    <w:unhideWhenUsed/>
    <w:pPr>
      <w:pBdr/>
      <w:spacing/>
      <w:ind/>
    </w:pPr>
  </w:style>
  <w:style w:type="table" w:styleId="66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7" w:default="1">
    <w:name w:val="No List"/>
    <w:uiPriority w:val="99"/>
    <w:semiHidden/>
    <w:unhideWhenUsed/>
    <w:pPr>
      <w:pBdr/>
      <w:spacing/>
      <w:ind/>
    </w:pPr>
  </w:style>
  <w:style w:type="character" w:styleId="668">
    <w:name w:val="Hyperlink"/>
    <w:basedOn w:val="66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669">
    <w:name w:val="Unresolved Mention"/>
    <w:basedOn w:val="665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www.biskupija-varazdinska.hr/vijesti/uz-devedeseti-rodjendan-baki-tereziji-talan-stigao-i-blagoslov-pape-franje/41186" TargetMode="External"/><Relationship Id="rId9" Type="http://schemas.openxmlformats.org/officeDocument/2006/relationships/hyperlink" Target="https://viktimologija.com.hr/wp/opcina-cestica-u-ime-zupe-krizovljan-vlc-zorislav-safran-cestitao-95-rodendan-baki-treziki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Franjo</dc:creator>
  <cp:keywords/>
  <dc:description/>
  <cp:revision>3</cp:revision>
  <dcterms:created xsi:type="dcterms:W3CDTF">2026-08-10T12:40:00Z</dcterms:created>
  <dcterms:modified xsi:type="dcterms:W3CDTF">2026-08-11T08:25:52Z</dcterms:modified>
</cp:coreProperties>
</file>